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4DE3C8" w14:textId="77777777" w:rsidR="00AB3F59" w:rsidRDefault="00AB3F59" w:rsidP="00AB3F59">
      <w:pPr>
        <w:pStyle w:val="a3"/>
        <w:shd w:val="clear" w:color="auto" w:fill="FFFFFF"/>
        <w:spacing w:before="0" w:beforeAutospacing="0" w:after="0" w:afterAutospacing="0"/>
        <w:ind w:firstLine="540"/>
        <w:jc w:val="center"/>
        <w:rPr>
          <w:rStyle w:val="a4"/>
          <w:color w:val="000000"/>
          <w:sz w:val="30"/>
          <w:szCs w:val="30"/>
        </w:rPr>
      </w:pPr>
      <w:bookmarkStart w:id="0" w:name="_GoBack"/>
      <w:r>
        <w:rPr>
          <w:rStyle w:val="a4"/>
          <w:color w:val="000000"/>
          <w:sz w:val="30"/>
          <w:szCs w:val="30"/>
        </w:rPr>
        <w:t>Установлен порядок определения размера арендной платы за земельный участок, находящийся в государственной или муниципальной собственности</w:t>
      </w:r>
    </w:p>
    <w:p w14:paraId="6D284DFD" w14:textId="77777777" w:rsidR="00AB3F59" w:rsidRDefault="00AB3F59" w:rsidP="00AB3F59">
      <w:pPr>
        <w:pStyle w:val="a3"/>
        <w:shd w:val="clear" w:color="auto" w:fill="FFFFFF"/>
        <w:spacing w:before="0" w:beforeAutospacing="0" w:after="0" w:afterAutospacing="0"/>
        <w:ind w:firstLine="540"/>
        <w:rPr>
          <w:color w:val="000000"/>
          <w:sz w:val="30"/>
          <w:szCs w:val="30"/>
        </w:rPr>
      </w:pPr>
    </w:p>
    <w:bookmarkEnd w:id="0"/>
    <w:p w14:paraId="3E44D70D" w14:textId="77777777" w:rsidR="00AB3F59" w:rsidRPr="006A0027" w:rsidRDefault="00AB3F59" w:rsidP="00AB3F59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sz w:val="30"/>
          <w:szCs w:val="30"/>
        </w:rPr>
      </w:pPr>
      <w:r w:rsidRPr="006A0027">
        <w:rPr>
          <w:sz w:val="30"/>
          <w:szCs w:val="30"/>
        </w:rPr>
        <w:t>Арендная плата </w:t>
      </w:r>
      <w:hyperlink r:id="rId4" w:history="1">
        <w:r w:rsidRPr="006A0027">
          <w:rPr>
            <w:rStyle w:val="a5"/>
            <w:color w:val="auto"/>
            <w:sz w:val="30"/>
            <w:szCs w:val="30"/>
            <w:u w:val="none"/>
          </w:rPr>
          <w:t>рассчитывается</w:t>
        </w:r>
      </w:hyperlink>
      <w:r w:rsidRPr="006A0027">
        <w:rPr>
          <w:sz w:val="30"/>
          <w:szCs w:val="30"/>
        </w:rPr>
        <w:t> исходя из кадастровой стоимости земельного участка, за исключением случаев, указанных в </w:t>
      </w:r>
      <w:hyperlink r:id="rId5" w:history="1">
        <w:r w:rsidRPr="006A0027">
          <w:rPr>
            <w:rStyle w:val="a5"/>
            <w:color w:val="auto"/>
            <w:sz w:val="30"/>
            <w:szCs w:val="30"/>
            <w:u w:val="none"/>
          </w:rPr>
          <w:t>пунктах 2</w:t>
        </w:r>
      </w:hyperlink>
      <w:r w:rsidRPr="006A0027">
        <w:rPr>
          <w:sz w:val="30"/>
          <w:szCs w:val="30"/>
        </w:rPr>
        <w:t> и </w:t>
      </w:r>
      <w:hyperlink r:id="rId6" w:history="1">
        <w:r w:rsidRPr="006A0027">
          <w:rPr>
            <w:rStyle w:val="a5"/>
            <w:color w:val="auto"/>
            <w:sz w:val="30"/>
            <w:szCs w:val="30"/>
            <w:u w:val="none"/>
          </w:rPr>
          <w:t>6 статьи 39.7</w:t>
        </w:r>
      </w:hyperlink>
      <w:r w:rsidRPr="006A0027">
        <w:rPr>
          <w:sz w:val="30"/>
          <w:szCs w:val="30"/>
        </w:rPr>
        <w:t> Земельного кодекса Российской Федерации.</w:t>
      </w:r>
    </w:p>
    <w:p w14:paraId="71FAD62D" w14:textId="77777777" w:rsidR="00AB3F59" w:rsidRPr="006A0027" w:rsidRDefault="00AB3F59" w:rsidP="00AB3F59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sz w:val="30"/>
          <w:szCs w:val="30"/>
        </w:rPr>
      </w:pPr>
      <w:r w:rsidRPr="006A0027">
        <w:rPr>
          <w:sz w:val="30"/>
          <w:szCs w:val="30"/>
        </w:rPr>
        <w:t>Федеральным </w:t>
      </w:r>
      <w:hyperlink r:id="rId7" w:history="1">
        <w:r w:rsidRPr="006A0027">
          <w:rPr>
            <w:rStyle w:val="a5"/>
            <w:color w:val="auto"/>
            <w:sz w:val="30"/>
            <w:szCs w:val="30"/>
            <w:u w:val="none"/>
          </w:rPr>
          <w:t>закон</w:t>
        </w:r>
      </w:hyperlink>
      <w:r w:rsidRPr="006A0027">
        <w:rPr>
          <w:rStyle w:val="a5"/>
          <w:color w:val="auto"/>
          <w:sz w:val="30"/>
          <w:szCs w:val="30"/>
          <w:u w:val="none"/>
        </w:rPr>
        <w:t>ом</w:t>
      </w:r>
      <w:r w:rsidRPr="006A0027">
        <w:rPr>
          <w:sz w:val="30"/>
          <w:szCs w:val="30"/>
        </w:rPr>
        <w:t> от 08.08.2024 № 321-ФЗ  внесены изменения в </w:t>
      </w:r>
      <w:hyperlink r:id="rId8" w:history="1">
        <w:r w:rsidRPr="006A0027">
          <w:rPr>
            <w:rStyle w:val="a5"/>
            <w:color w:val="auto"/>
            <w:sz w:val="30"/>
            <w:szCs w:val="30"/>
            <w:u w:val="none"/>
          </w:rPr>
          <w:t>часть 2 статьи 3</w:t>
        </w:r>
      </w:hyperlink>
      <w:r w:rsidRPr="006A0027">
        <w:rPr>
          <w:sz w:val="30"/>
          <w:szCs w:val="30"/>
        </w:rPr>
        <w:t> Федерального закона  от 03.07.2016 № 237-ФЗ «О государственной кадастровой оценке».</w:t>
      </w:r>
    </w:p>
    <w:p w14:paraId="3EF76EFD" w14:textId="77777777" w:rsidR="00AB3F59" w:rsidRPr="006A0027" w:rsidRDefault="00AB3F59" w:rsidP="00AB3F59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sz w:val="30"/>
          <w:szCs w:val="30"/>
        </w:rPr>
      </w:pPr>
      <w:r w:rsidRPr="006A0027">
        <w:rPr>
          <w:sz w:val="30"/>
          <w:szCs w:val="30"/>
        </w:rPr>
        <w:t>Согласно которым, кадастровая стоимость определяется для целей, предусмотренных законодательством Российской Федерации, в том числе для целей налогообложения, расчета арендной платы за использование находящихся в государственной или муниципальной собственности земельных участков, на основе рыночной информации и иной информации, связанной с экономическими характеристиками использования объекта недвижимости, в соответствии с методическими указаниями о государственной кадастровой оценке.</w:t>
      </w:r>
    </w:p>
    <w:p w14:paraId="3569B674" w14:textId="77777777" w:rsidR="00AB3F59" w:rsidRPr="006A0027" w:rsidRDefault="00AB3F59" w:rsidP="00AB3F59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sz w:val="30"/>
          <w:szCs w:val="30"/>
        </w:rPr>
      </w:pPr>
      <w:r w:rsidRPr="006A0027">
        <w:rPr>
          <w:sz w:val="30"/>
          <w:szCs w:val="30"/>
        </w:rPr>
        <w:t>Обновленный порядок расчета размера арендной платы подлежит </w:t>
      </w:r>
      <w:hyperlink r:id="rId9" w:anchor="dst100017" w:history="1">
        <w:r w:rsidRPr="006A0027">
          <w:rPr>
            <w:rStyle w:val="a5"/>
            <w:color w:val="auto"/>
            <w:sz w:val="30"/>
            <w:szCs w:val="30"/>
            <w:u w:val="none"/>
          </w:rPr>
          <w:t>применению</w:t>
        </w:r>
      </w:hyperlink>
      <w:r w:rsidRPr="006A0027">
        <w:rPr>
          <w:sz w:val="30"/>
          <w:szCs w:val="30"/>
        </w:rPr>
        <w:t> к договорам аренды земельных участков, находящихся в государственной или муниципальной собственности, заключенным после 01.01.2026.</w:t>
      </w:r>
    </w:p>
    <w:p w14:paraId="63CAE679" w14:textId="77777777" w:rsidR="00FC099B" w:rsidRDefault="00AB3F59"/>
    <w:sectPr w:rsidR="00FC0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199"/>
    <w:rsid w:val="004B163F"/>
    <w:rsid w:val="007036E1"/>
    <w:rsid w:val="00AB3F59"/>
    <w:rsid w:val="00F7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5EACB4-9EB5-4BDE-AA9A-A62B96F5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3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3F59"/>
    <w:rPr>
      <w:b/>
      <w:bCs/>
    </w:rPr>
  </w:style>
  <w:style w:type="character" w:styleId="a5">
    <w:name w:val="Hyperlink"/>
    <w:basedOn w:val="a0"/>
    <w:uiPriority w:val="99"/>
    <w:semiHidden/>
    <w:unhideWhenUsed/>
    <w:rsid w:val="00AB3F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22525/616bbd2222acf7052a3b429ac115ce31b0e88401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/document/cons_doc_LAW_482567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522525/616bbd2222acf7052a3b429ac115ce31b0e88401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onsultant.ru/document/cons_doc_LAW_522525/616bbd2222acf7052a3b429ac115ce31b0e88401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/document/cons_doc_LAW_522525/616bbd2222acf7052a3b429ac115ce31b0e88401/" TargetMode="External"/><Relationship Id="rId9" Type="http://schemas.openxmlformats.org/officeDocument/2006/relationships/hyperlink" Target="https://www.consultant.ru/document/cons_doc_LAW_482567/30b3f8c55f65557c253227a65b908cc075ce114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2026-04-26T13:58:00Z</dcterms:created>
  <dcterms:modified xsi:type="dcterms:W3CDTF">2026-04-26T13:58:00Z</dcterms:modified>
</cp:coreProperties>
</file>